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824" w:rsidRDefault="006D3D98" w:rsidP="00E41EB8">
      <w:pPr>
        <w:spacing w:after="0" w:line="240" w:lineRule="auto"/>
        <w:rPr>
          <w:rFonts w:ascii="Trebuchet MS" w:hAnsi="Trebuchet MS" w:cs="Times New Roman"/>
          <w:b/>
          <w:color w:val="002060"/>
          <w:sz w:val="20"/>
          <w:szCs w:val="20"/>
        </w:rPr>
      </w:pPr>
      <w:r w:rsidRPr="00E41EB8">
        <w:rPr>
          <w:rFonts w:ascii="Trebuchet MS" w:hAnsi="Trebuchet MS" w:cs="Times New Roman"/>
          <w:color w:val="002060"/>
          <w:sz w:val="20"/>
          <w:szCs w:val="20"/>
        </w:rPr>
        <w:t>ANEXA 3</w:t>
      </w:r>
      <w:r w:rsidR="00E41EB8" w:rsidRPr="00E41EB8">
        <w:rPr>
          <w:rFonts w:ascii="Trebuchet MS" w:hAnsi="Trebuchet MS" w:cs="Times New Roman"/>
          <w:color w:val="002060"/>
          <w:sz w:val="20"/>
          <w:szCs w:val="20"/>
        </w:rPr>
        <w:t xml:space="preserve">  </w:t>
      </w:r>
      <w:r w:rsidRPr="00E41EB8">
        <w:rPr>
          <w:rFonts w:ascii="Trebuchet MS" w:hAnsi="Trebuchet MS" w:cs="Times New Roman"/>
          <w:b/>
          <w:color w:val="002060"/>
          <w:sz w:val="20"/>
          <w:szCs w:val="20"/>
        </w:rPr>
        <w:t>DEFINIȚIILE INDICATORILOR DE REZULTAT ȘI REALIZARE</w:t>
      </w:r>
      <w:r w:rsidR="00E41EB8" w:rsidRPr="00E41EB8">
        <w:rPr>
          <w:rFonts w:ascii="Trebuchet MS" w:hAnsi="Trebuchet MS" w:cs="Times New Roman"/>
          <w:b/>
          <w:color w:val="002060"/>
          <w:sz w:val="20"/>
          <w:szCs w:val="20"/>
        </w:rPr>
        <w:t xml:space="preserve"> OS 6.9, 6.10</w:t>
      </w:r>
    </w:p>
    <w:p w:rsidR="00E41EB8" w:rsidRPr="00E41EB8" w:rsidRDefault="00E41EB8" w:rsidP="00E41EB8">
      <w:pPr>
        <w:spacing w:after="0" w:line="240" w:lineRule="auto"/>
        <w:rPr>
          <w:rFonts w:ascii="Trebuchet MS" w:hAnsi="Trebuchet MS" w:cs="Times New Roman"/>
          <w:color w:val="002060"/>
          <w:sz w:val="20"/>
          <w:szCs w:val="20"/>
        </w:rPr>
      </w:pPr>
      <w:bookmarkStart w:id="0" w:name="_GoBack"/>
      <w:bookmarkEnd w:id="0"/>
    </w:p>
    <w:p w:rsidR="00536A30" w:rsidRPr="00BD5FC8" w:rsidRDefault="00536A30" w:rsidP="00BD5FC8">
      <w:pPr>
        <w:spacing w:after="0" w:line="240" w:lineRule="auto"/>
        <w:jc w:val="both"/>
        <w:rPr>
          <w:rFonts w:ascii="Trebuchet MS" w:hAnsi="Trebuchet MS" w:cs="Times New Roman"/>
          <w:color w:val="002060"/>
          <w:sz w:val="20"/>
          <w:szCs w:val="20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97"/>
        <w:gridCol w:w="1108"/>
        <w:gridCol w:w="5178"/>
        <w:gridCol w:w="6911"/>
      </w:tblGrid>
      <w:tr w:rsidR="00BD5FC8" w:rsidRPr="00BD5FC8" w:rsidTr="00412B20">
        <w:tc>
          <w:tcPr>
            <w:tcW w:w="797" w:type="dxa"/>
            <w:shd w:val="clear" w:color="auto" w:fill="auto"/>
          </w:tcPr>
          <w:p w:rsidR="00046A51" w:rsidRPr="00BD5FC8" w:rsidRDefault="00046A51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Cod</w:t>
            </w:r>
          </w:p>
        </w:tc>
        <w:tc>
          <w:tcPr>
            <w:tcW w:w="1108" w:type="dxa"/>
            <w:shd w:val="clear" w:color="auto" w:fill="auto"/>
          </w:tcPr>
          <w:p w:rsidR="00046A51" w:rsidRPr="00BD5FC8" w:rsidRDefault="00046A51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Tip</w:t>
            </w:r>
          </w:p>
        </w:tc>
        <w:tc>
          <w:tcPr>
            <w:tcW w:w="5178" w:type="dxa"/>
            <w:shd w:val="clear" w:color="auto" w:fill="auto"/>
          </w:tcPr>
          <w:p w:rsidR="00046A51" w:rsidRPr="00BD5FC8" w:rsidRDefault="00046A51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Denumite indicator</w:t>
            </w:r>
          </w:p>
          <w:p w:rsidR="002532C9" w:rsidRPr="00BD5FC8" w:rsidRDefault="002532C9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</w:p>
        </w:tc>
        <w:tc>
          <w:tcPr>
            <w:tcW w:w="6911" w:type="dxa"/>
            <w:shd w:val="clear" w:color="auto" w:fill="auto"/>
          </w:tcPr>
          <w:p w:rsidR="00046A51" w:rsidRPr="00BD5FC8" w:rsidRDefault="00046A51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Definiția indicatorului</w:t>
            </w:r>
          </w:p>
        </w:tc>
      </w:tr>
      <w:tr w:rsidR="00BD5FC8" w:rsidRPr="00BD5FC8" w:rsidTr="00412B20">
        <w:tc>
          <w:tcPr>
            <w:tcW w:w="797" w:type="dxa"/>
            <w:shd w:val="clear" w:color="auto" w:fill="auto"/>
          </w:tcPr>
          <w:p w:rsidR="00B16696" w:rsidRPr="00BD5FC8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4S100</w:t>
            </w:r>
          </w:p>
        </w:tc>
        <w:tc>
          <w:tcPr>
            <w:tcW w:w="1108" w:type="dxa"/>
            <w:shd w:val="clear" w:color="auto" w:fill="auto"/>
          </w:tcPr>
          <w:p w:rsidR="00B16696" w:rsidRPr="00BD5FC8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Realizare</w:t>
            </w:r>
          </w:p>
        </w:tc>
        <w:tc>
          <w:tcPr>
            <w:tcW w:w="5178" w:type="dxa"/>
            <w:shd w:val="clear" w:color="auto" w:fill="auto"/>
          </w:tcPr>
          <w:p w:rsidR="00F92B4B" w:rsidRPr="00BD5FC8" w:rsidRDefault="00F92B4B" w:rsidP="00BD5FC8">
            <w:p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4S100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</w:rPr>
              <w:t xml:space="preserve"> Persoane </w:t>
            </w:r>
            <w:r w:rsidR="007679DF"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(elevi/cursanți, </w:t>
            </w:r>
            <w:proofErr w:type="spellStart"/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>studenţi</w:t>
            </w:r>
            <w:proofErr w:type="spellEnd"/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>)</w:t>
            </w:r>
            <w:r w:rsidR="007679DF" w:rsidRPr="00BD5FC8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</w:rPr>
              <w:t xml:space="preserve">care beneficiază de sprijin pentru participare la </w:t>
            </w:r>
            <w:proofErr w:type="spellStart"/>
            <w:r w:rsidRPr="00BD5FC8">
              <w:rPr>
                <w:rFonts w:ascii="Trebuchet MS" w:hAnsi="Trebuchet MS" w:cs="Calibri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Calibri"/>
                <w:b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</w:rPr>
              <w:t xml:space="preserve">terțiar, 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>din care:</w:t>
            </w:r>
          </w:p>
          <w:p w:rsidR="00C57764" w:rsidRPr="00BD5FC8" w:rsidRDefault="00C57764" w:rsidP="00BD5FC8">
            <w:pPr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F92B4B" w:rsidRPr="00BD5FC8" w:rsidRDefault="007679DF" w:rsidP="00BD5FC8">
            <w:pPr>
              <w:pStyle w:val="Listparagraf"/>
              <w:numPr>
                <w:ilvl w:val="0"/>
                <w:numId w:val="47"/>
              </w:numPr>
              <w:ind w:left="252" w:hanging="18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4S100.1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</w:rPr>
              <w:t xml:space="preserve"> Persoane 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(elevi/cursanți, </w:t>
            </w:r>
            <w:proofErr w:type="spellStart"/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>studenţi</w:t>
            </w:r>
            <w:proofErr w:type="spellEnd"/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>)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 beneficiază de sprijin pentru participare la </w:t>
            </w:r>
            <w:proofErr w:type="spellStart"/>
            <w:r w:rsidRPr="00BD5FC8">
              <w:rPr>
                <w:rFonts w:ascii="Trebuchet MS" w:hAnsi="Trebuchet MS" w:cs="Calibri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Calibri"/>
                <w:b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</w:rPr>
              <w:t>terțiar, din care:</w:t>
            </w: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proofErr w:type="spellStart"/>
            <w:r w:rsidR="00F92B4B"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învăţământul</w:t>
            </w:r>
            <w:proofErr w:type="spellEnd"/>
            <w:r w:rsidR="00F92B4B"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r w:rsidR="00F92B4B"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terțiar </w:t>
            </w:r>
            <w:r w:rsidR="00F92B4B"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universitar</w:t>
            </w: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, din care:</w:t>
            </w:r>
            <w:r w:rsidR="00F92B4B"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</w:p>
          <w:p w:rsidR="00C57764" w:rsidRPr="00BD5FC8" w:rsidRDefault="00C57764" w:rsidP="00BD5FC8">
            <w:pPr>
              <w:pStyle w:val="Listparagraf"/>
              <w:ind w:left="252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F92B4B" w:rsidRPr="00BD5FC8" w:rsidRDefault="00F92B4B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netradiționali</w:t>
            </w:r>
          </w:p>
          <w:p w:rsidR="00F92B4B" w:rsidRPr="00BD5FC8" w:rsidRDefault="00F92B4B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rural</w:t>
            </w:r>
          </w:p>
          <w:p w:rsidR="00F92B4B" w:rsidRPr="00BD5FC8" w:rsidRDefault="00F92B4B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Roma</w:t>
            </w:r>
          </w:p>
          <w:p w:rsidR="00F92B4B" w:rsidRPr="00BD5FC8" w:rsidRDefault="00F92B4B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>CES</w:t>
            </w:r>
            <w:r w:rsidRPr="00BD5FC8" w:rsidDel="0086416C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</w:p>
          <w:p w:rsidR="00C57764" w:rsidRPr="00BD5FC8" w:rsidRDefault="00C57764" w:rsidP="00BD5FC8">
            <w:p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</w:p>
          <w:p w:rsidR="00F92B4B" w:rsidRPr="00BD5FC8" w:rsidRDefault="00C57764" w:rsidP="00BD5FC8">
            <w:pPr>
              <w:widowControl w:val="0"/>
              <w:numPr>
                <w:ilvl w:val="0"/>
                <w:numId w:val="46"/>
              </w:numPr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4S100.2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</w:rPr>
              <w:t xml:space="preserve"> Persoane 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(elevi/cursanți, </w:t>
            </w:r>
            <w:proofErr w:type="spellStart"/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>studenţi</w:t>
            </w:r>
            <w:proofErr w:type="spellEnd"/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>)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 beneficiază de sprijin pentru participare la </w:t>
            </w:r>
            <w:proofErr w:type="spellStart"/>
            <w:r w:rsidRPr="00BD5FC8">
              <w:rPr>
                <w:rFonts w:ascii="Trebuchet MS" w:hAnsi="Trebuchet MS" w:cs="Calibri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Calibri"/>
                <w:b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</w:rPr>
              <w:t>terțiar, din care:</w:t>
            </w: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proofErr w:type="spellStart"/>
            <w:r w:rsidR="00F92B4B"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învăţământul</w:t>
            </w:r>
            <w:proofErr w:type="spellEnd"/>
            <w:r w:rsidR="00F92B4B"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r w:rsidR="00F92B4B"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terțiar </w:t>
            </w:r>
            <w:r w:rsidR="00F92B4B"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non-universitar </w:t>
            </w:r>
            <w:r w:rsidR="00F92B4B" w:rsidRPr="00BD5FC8">
              <w:rPr>
                <w:rFonts w:ascii="Trebuchet MS" w:hAnsi="Trebuchet MS" w:cs="Calibri"/>
                <w:color w:val="002060"/>
                <w:sz w:val="20"/>
                <w:szCs w:val="20"/>
              </w:rPr>
              <w:t xml:space="preserve">organizat în cadrul instituțiilor de </w:t>
            </w:r>
            <w:proofErr w:type="spellStart"/>
            <w:r w:rsidR="00F92B4B" w:rsidRPr="00BD5FC8">
              <w:rPr>
                <w:rFonts w:ascii="Trebuchet MS" w:hAnsi="Trebuchet MS" w:cs="Calibri"/>
                <w:color w:val="002060"/>
                <w:sz w:val="20"/>
                <w:szCs w:val="20"/>
              </w:rPr>
              <w:t>învăţământ</w:t>
            </w:r>
            <w:proofErr w:type="spellEnd"/>
            <w:r w:rsidR="00F92B4B" w:rsidRPr="00BD5FC8">
              <w:rPr>
                <w:rFonts w:ascii="Trebuchet MS" w:hAnsi="Trebuchet MS" w:cs="Calibri"/>
                <w:color w:val="002060"/>
                <w:sz w:val="20"/>
                <w:szCs w:val="20"/>
              </w:rPr>
              <w:t xml:space="preserve"> superior acreditate</w:t>
            </w:r>
            <w:r w:rsidR="00F92B4B" w:rsidRPr="00BD5FC8">
              <w:rPr>
                <w:rFonts w:ascii="Trebuchet MS" w:hAnsi="Trebuchet MS"/>
                <w:color w:val="002060"/>
                <w:sz w:val="20"/>
                <w:szCs w:val="20"/>
              </w:rPr>
              <w:t xml:space="preserve">, </w:t>
            </w:r>
            <w:r w:rsidR="00F92B4B"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>din care:</w:t>
            </w:r>
          </w:p>
          <w:p w:rsidR="00F92B4B" w:rsidRPr="00BD5FC8" w:rsidRDefault="00F92B4B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netradiționali</w:t>
            </w:r>
          </w:p>
          <w:p w:rsidR="00F92B4B" w:rsidRPr="00BD5FC8" w:rsidRDefault="00F92B4B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rural</w:t>
            </w:r>
          </w:p>
          <w:p w:rsidR="00B16696" w:rsidRPr="00BD5FC8" w:rsidRDefault="00F92B4B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Roma</w:t>
            </w:r>
          </w:p>
          <w:p w:rsidR="00C57764" w:rsidRPr="00BD5FC8" w:rsidRDefault="00C57764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CES</w:t>
            </w:r>
          </w:p>
          <w:p w:rsidR="007679DF" w:rsidRPr="00BD5FC8" w:rsidRDefault="007679DF" w:rsidP="00BD5FC8">
            <w:p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</w:p>
        </w:tc>
        <w:tc>
          <w:tcPr>
            <w:tcW w:w="6911" w:type="dxa"/>
            <w:shd w:val="clear" w:color="auto" w:fill="auto"/>
          </w:tcPr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persoane care beneficiază de sprijin pentru participare la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terțiar au fost sprijinite direct în cadrul Obiectivului Specific 6.7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care, la data intrării în operațiunile FSE, îndeplinesc cumulativ următoarele criterii: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- își desfășoară cursurile în una din regiunile de dezvoltare eligibile</w:t>
            </w:r>
          </w:p>
          <w:p w:rsidR="00B16696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- sunt elevi/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cursanţi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studenţi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universitar sau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terțiar non-universitar organizat în cadrul instituțiilor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EXPLICAȚIILE TERMENILOR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”Elevul/cursantul” este persoana înregistrată în sistemul național de educație care urmează învățământul obligatoriu sau un program de formare profesională.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Agreată cu părțile implicate în cadrul atelierului de lucru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„Studentul” este persoana care participă la cursurile unei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public sau privat.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Adaptat după Legea educației naționale 1/2011, cu modificările și completările ulterioare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„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non-universitar” cuprinde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postliceal și se organizează pentru calificări profesionale înscrise în Registrul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 calificărilor, stabilite de Ministerul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și Cercetării Științifice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aprobate prin hotărâre a Guvernului.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este organizat în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academii de studii, institute,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superioare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 asemenea, denumite în continuare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sau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Misiunea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este de a genera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a transfera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cunoaştere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către societate prin: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a) formare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iniţială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continuă la nivel universitar, în scopul dezvoltării personale, 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inserţiei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profesionale a individului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satisfacerii nevoii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mediului socioeconomic;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b) cercetare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dezvoltare, inovare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transfer tehnologic, prin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creaţie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individuală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colectivă, în domeniul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inginereşti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artelor, al literelor, prin asigurarea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performanţelor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dezvoltării fizice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sportive, precum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valorificarea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diseminarea rezultatelor acestora.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„Data intrării în operațiunile FSE” reprezintă „data la care persoana a beneficiat prima dată de sprijinul oferit prin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operaţiune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”.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Anexa D – Orientare practică privind colectarea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validarea datelor din orientările Comisiei Europene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”Operațiune” înseamnă un proiect, un contract, o acțiune sau un grup de proiecte selectate de autoritățile de management ale programelor în cauză sau sub responsabilitatea acestora, care contribuie la realizarea obiectivelor unei priorități sau unor priorități aferente; în contextul instrumentelor financiare, o operațiune este constituită de contribuțiile financiare dintr-un program la instrumentele financiare și la sprijinul financiar ulterior oferit de respectivele instrumente financiare.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Regulament (UE) Nr. 1303/2013 al Parlamentului European și al Consiliului din 17 decembrie 2013 de stabilire a unor dispoziții comune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DATELE VOR FI COLECTATE, MONITORIZATE ŞI RAPORTATE PENTRU URMĂTOARELE CATEGORII: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Persoane care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aparţin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minorităţilor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etnie romă: persoana care se declară ca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aparţinând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minorităţilor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etnie romă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îndeplineşte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cumulativ criteriile stabilite în cadrul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definiţiei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generale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Persoane din zonele rurale: care locuiesc în zonele rurale (sat / comună) conform Legii 351/2001 privind aprobarea Planului de amenajare a teritoriului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-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Secţiunea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IV,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Reţeaua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localităţi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, Anexa I.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Netradiţionali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: nu există o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definiţie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oficială a termenului „student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netradiţional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”,  însă,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aceştia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sunt de regulă persoane cu vârsta peste 24 de ani, lucrează cu normă întreagă, sunt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consideraţi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independenţi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financiar în sensul determinării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eligibilităţii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ajutor financiar, sunt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părinţi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singuri, conform Centrului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Statistică în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CES: persoana care nu poate beneficia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şcolară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pusă în general la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dispoziţia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copiilor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aceeaşi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vârstă fără sprijin suplimentar sau adaptare 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conţinutului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studiu. Prin urmare, SEN poate acoperi o serie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cerinţe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inclusiv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dizabilităţi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fizice sau psihice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deficienţe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cognitive sau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(Sursa: OECD)</w:t>
            </w:r>
          </w:p>
        </w:tc>
      </w:tr>
      <w:tr w:rsidR="00BD5FC8" w:rsidRPr="00BD5FC8" w:rsidTr="00412B20">
        <w:tc>
          <w:tcPr>
            <w:tcW w:w="797" w:type="dxa"/>
            <w:shd w:val="clear" w:color="auto" w:fill="auto"/>
          </w:tcPr>
          <w:p w:rsidR="00B16696" w:rsidRPr="00BD5FC8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lastRenderedPageBreak/>
              <w:t>4S105</w:t>
            </w:r>
          </w:p>
        </w:tc>
        <w:tc>
          <w:tcPr>
            <w:tcW w:w="1108" w:type="dxa"/>
            <w:shd w:val="clear" w:color="auto" w:fill="auto"/>
          </w:tcPr>
          <w:p w:rsidR="00B16696" w:rsidRPr="00BD5FC8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Realizare</w:t>
            </w:r>
          </w:p>
        </w:tc>
        <w:tc>
          <w:tcPr>
            <w:tcW w:w="5178" w:type="dxa"/>
            <w:shd w:val="clear" w:color="auto" w:fill="auto"/>
          </w:tcPr>
          <w:p w:rsidR="00F92B4B" w:rsidRPr="00BD5FC8" w:rsidRDefault="00F92B4B" w:rsidP="00BD5FC8">
            <w:pPr>
              <w:ind w:right="34"/>
              <w:jc w:val="both"/>
              <w:rPr>
                <w:rFonts w:ascii="Trebuchet MS" w:eastAsia="Calibri" w:hAnsi="Trebuchet MS"/>
                <w:i/>
                <w:color w:val="002060"/>
                <w:kern w:val="2"/>
                <w:sz w:val="20"/>
                <w:szCs w:val="20"/>
              </w:rPr>
            </w:pPr>
            <w:r w:rsidRPr="00BD5FC8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</w:rPr>
              <w:t xml:space="preserve">4S105 </w:t>
            </w:r>
            <w:r w:rsidRPr="00BD5FC8">
              <w:rPr>
                <w:rFonts w:ascii="Trebuchet MS" w:eastAsia="Calibri" w:hAnsi="Trebuchet MS"/>
                <w:color w:val="002060"/>
                <w:kern w:val="2"/>
                <w:sz w:val="20"/>
                <w:szCs w:val="20"/>
              </w:rPr>
              <w:t xml:space="preserve">Oferte educaționale, </w:t>
            </w:r>
            <w:r w:rsidRPr="00BD5FC8">
              <w:rPr>
                <w:rFonts w:ascii="Trebuchet MS" w:eastAsia="Calibri" w:hAnsi="Trebuchet MS"/>
                <w:i/>
                <w:color w:val="002060"/>
                <w:kern w:val="2"/>
                <w:sz w:val="20"/>
                <w:szCs w:val="20"/>
              </w:rPr>
              <w:t>din care:</w:t>
            </w:r>
          </w:p>
          <w:p w:rsidR="00DF2FC8" w:rsidRPr="00BD5FC8" w:rsidRDefault="00DF2FC8" w:rsidP="00BD5FC8">
            <w:pPr>
              <w:ind w:right="34"/>
              <w:jc w:val="both"/>
              <w:rPr>
                <w:rFonts w:ascii="Trebuchet MS" w:eastAsia="Calibri" w:hAnsi="Trebuchet MS"/>
                <w:i/>
                <w:color w:val="002060"/>
                <w:kern w:val="2"/>
                <w:sz w:val="20"/>
                <w:szCs w:val="20"/>
              </w:rPr>
            </w:pPr>
          </w:p>
          <w:p w:rsidR="00F92B4B" w:rsidRPr="00BD5FC8" w:rsidRDefault="00F92B4B" w:rsidP="00BD5FC8">
            <w:pPr>
              <w:widowControl w:val="0"/>
              <w:numPr>
                <w:ilvl w:val="0"/>
                <w:numId w:val="45"/>
              </w:numPr>
              <w:jc w:val="both"/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</w:pPr>
            <w:proofErr w:type="spellStart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terțiar </w:t>
            </w: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universitar </w:t>
            </w:r>
          </w:p>
          <w:p w:rsidR="00B16696" w:rsidRPr="00BD5FC8" w:rsidRDefault="00F92B4B" w:rsidP="00BD5FC8">
            <w:pPr>
              <w:widowControl w:val="0"/>
              <w:numPr>
                <w:ilvl w:val="0"/>
                <w:numId w:val="45"/>
              </w:numPr>
              <w:jc w:val="both"/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</w:pPr>
            <w:proofErr w:type="spellStart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>terțiar</w:t>
            </w:r>
            <w:r w:rsidR="00A1679D"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non-universitar tehnic organizat în cadrul instituțiilor de  </w:t>
            </w:r>
            <w:proofErr w:type="spellStart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superior acreditate</w:t>
            </w:r>
          </w:p>
        </w:tc>
        <w:tc>
          <w:tcPr>
            <w:tcW w:w="6911" w:type="dxa"/>
            <w:shd w:val="clear" w:color="auto" w:fill="auto"/>
          </w:tcPr>
          <w:p w:rsidR="00B16696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oferte educaționale cu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inovator din învățământul terțiar universitar și non-universitar tehnic organizat în cadrul instituțiilor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acreditate, sprijinite în cadrul Obiectivului Specific 6.10 pentru regiunile de dezvoltare eligibile.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EXPLICAȚIILE TERMENILOR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„Ofertele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sunt concordante cu profilul calificării definit în Cadrul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 calificărilor. Curriculumul unui program de studii universitare se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stabileşte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astfel încât să maximizeze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şansele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obţinerii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calificării dorite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aprobă de către senatul universitar.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non-universitar” cuprinde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postliceal și se organizează pentru calificări profesionale înscrise în Registrul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 calificărilor, stabilite de Ministerul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și Cercetării Științifice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aprobate prin hotărâre a Guvernului.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este organizat în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academii de studii, institute,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superioare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 asemenea, denumite în continuare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sau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Misiunea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este de a genera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a transfera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cunoaştere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către societate prin: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a) formare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iniţială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continuă la nivel universitar, în scopul dezvoltării personale, 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inserţiei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profesionale a individului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satisfacerii nevoii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mediului socioeconomic;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b) cercetare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dezvoltare, inovare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transfer tehnologic, prin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creaţie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individuală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colectivă, în domeniul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inginereşti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artelor, al literelor, prin asigurarea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performanţelor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dezvoltării fizice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sportive, precum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valorificarea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diseminarea rezultatelor acestora.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DATELE VOR FI COLECTATE, MONITORIZATE ŞI RAPORTATE PENTRU URMĂTOARELE CATEGORII: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Oferte educaționale pentru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universitar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Oferte educaționale pentru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terțiar non-universitar tehnic organizat în cadrul instituțiilor de 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</w:t>
            </w:r>
          </w:p>
        </w:tc>
      </w:tr>
      <w:tr w:rsidR="00BD5FC8" w:rsidRPr="00BD5FC8" w:rsidTr="00412B20">
        <w:tc>
          <w:tcPr>
            <w:tcW w:w="797" w:type="dxa"/>
            <w:shd w:val="clear" w:color="auto" w:fill="auto"/>
          </w:tcPr>
          <w:p w:rsidR="00B16696" w:rsidRPr="00BD5FC8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lastRenderedPageBreak/>
              <w:t>4S106</w:t>
            </w:r>
          </w:p>
        </w:tc>
        <w:tc>
          <w:tcPr>
            <w:tcW w:w="1108" w:type="dxa"/>
            <w:shd w:val="clear" w:color="auto" w:fill="auto"/>
          </w:tcPr>
          <w:p w:rsidR="00B16696" w:rsidRPr="00BD5FC8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Realizare</w:t>
            </w:r>
          </w:p>
        </w:tc>
        <w:tc>
          <w:tcPr>
            <w:tcW w:w="5178" w:type="dxa"/>
            <w:shd w:val="clear" w:color="auto" w:fill="auto"/>
          </w:tcPr>
          <w:p w:rsidR="00F92B4B" w:rsidRPr="00BD5FC8" w:rsidRDefault="00F92B4B" w:rsidP="00BD5F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i/>
                <w:color w:val="002060"/>
                <w:kern w:val="2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4S106 </w:t>
            </w:r>
            <w:r w:rsidRPr="00BD5FC8">
              <w:rPr>
                <w:rFonts w:ascii="Trebuchet MS" w:hAnsi="Trebuchet MS"/>
                <w:color w:val="002060"/>
                <w:kern w:val="2"/>
                <w:sz w:val="20"/>
                <w:szCs w:val="20"/>
                <w:lang w:eastAsia="ro-RO"/>
              </w:rPr>
              <w:t xml:space="preserve">Personal didactic care beneficiază de programe de formare/ schimb de bune practici etc., </w:t>
            </w:r>
            <w:r w:rsidRPr="00BD5FC8">
              <w:rPr>
                <w:rFonts w:ascii="Trebuchet MS" w:hAnsi="Trebuchet MS"/>
                <w:i/>
                <w:color w:val="002060"/>
                <w:kern w:val="2"/>
                <w:sz w:val="20"/>
                <w:szCs w:val="20"/>
                <w:lang w:eastAsia="ro-RO"/>
              </w:rPr>
              <w:t>din care:</w:t>
            </w:r>
          </w:p>
          <w:p w:rsidR="00DF2FC8" w:rsidRPr="00BD5FC8" w:rsidRDefault="00DF2FC8" w:rsidP="00BD5F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i/>
                <w:color w:val="002060"/>
                <w:kern w:val="2"/>
                <w:sz w:val="20"/>
                <w:szCs w:val="20"/>
                <w:lang w:eastAsia="ro-RO"/>
              </w:rPr>
            </w:pPr>
          </w:p>
          <w:p w:rsidR="00F92B4B" w:rsidRPr="00BD5FC8" w:rsidRDefault="00F92B4B" w:rsidP="00BD5FC8">
            <w:pPr>
              <w:numPr>
                <w:ilvl w:val="0"/>
                <w:numId w:val="48"/>
              </w:numPr>
              <w:ind w:left="387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>din învățământul</w:t>
            </w:r>
            <w:r w:rsidRPr="00BD5FC8">
              <w:rPr>
                <w:rFonts w:ascii="Trebuchet MS" w:hAnsi="Trebuchet MS" w:cs="Calibri"/>
                <w:bCs/>
                <w:i/>
                <w:iCs/>
                <w:color w:val="002060"/>
                <w:sz w:val="20"/>
                <w:szCs w:val="20"/>
                <w:lang w:eastAsia="ro-RO"/>
              </w:rPr>
              <w:t xml:space="preserve"> 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terțiar </w:t>
            </w: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universitar </w:t>
            </w:r>
          </w:p>
          <w:p w:rsidR="00B16696" w:rsidRPr="00BD5FC8" w:rsidRDefault="00F92B4B" w:rsidP="00BD5FC8">
            <w:pPr>
              <w:numPr>
                <w:ilvl w:val="0"/>
                <w:numId w:val="48"/>
              </w:numPr>
              <w:ind w:left="387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non-universitar organizat în cadrul instituțiilor de </w:t>
            </w:r>
            <w:proofErr w:type="spellStart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>învăţământ</w:t>
            </w:r>
            <w:proofErr w:type="spellEnd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 superior acreditate</w:t>
            </w:r>
          </w:p>
        </w:tc>
        <w:tc>
          <w:tcPr>
            <w:tcW w:w="6911" w:type="dxa"/>
            <w:shd w:val="clear" w:color="auto" w:fill="auto"/>
          </w:tcPr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persoane care beneficiază de programe de formare/ schimb de bune practici în ceea 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priveşte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inovator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resursele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învăţare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moderne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flexibile, care au fost sprijinite direct în cadrul Obiectivului Specific 6.9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care, la data intrării în operațiunile FSE, îndeplinesc cumulativ următoarele criterii: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- activează în una din regiunile de dezvoltare eligibile</w:t>
            </w:r>
          </w:p>
          <w:p w:rsidR="00B16696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sunt personal didactic din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din învățământul terțiar universitar și non-universitar organizat în cadrul instituțiilor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BD5FC8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E</w:t>
            </w:r>
            <w:r w:rsidR="00A1679D" w:rsidRPr="00BD5FC8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XPLICAȚIILE TERMENILOR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”Personalul didactic” cuprinde persoanele din sistemul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responsabile cu instruirea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educaţia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Din categoria personalului didactic pot face parte persoanele care îndeplinesc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condiţiile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prevăzute de lege, care au capacitatea de exercitare deplină a drepturilor, o conduită morală conformă deontologiei profesionale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sunt apte din punct de vedere medical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psihologic pentru îndeplinirea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>Sursa: Legea educației naționale 1/2011, cu modificările și completările ulterioare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„Programele de formare“: dezvoltarea profesională a personalului didactic, de conducere, de îndrumare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control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recalificarea profesională sunt fundamentate pe standardele profesionale pentru profesia didactică, standarde de calitate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au următoarele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finalităţi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generale: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a) actualizarea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dezvoltarea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 domeniul de specializare corespunzător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didactice ocupate, precum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 domeniul psihopedagogic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metodic;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b) dezvoltarea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evoluţia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 cariera didactică, prin sistemul de pregătire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obţinere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gradelor didactice;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c) dobândirea sau dezvoltarea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conducere, de îndrumare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control;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d) dobândirea de noi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prin programe de conversie pentru noi specializări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/sau ocuparea de noi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didactice, altele decât cele ocupate în baza formării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iniţiale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;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e) dobândirea unor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complementare prin care se extinde categoria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activităţi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ce pot fi prestate în activitatea curentă, cum ar fi predarea asistată de calculator, predarea în limbi străine, consilierea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orientarea în carieră,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educaţia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adulţilor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altele;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f) dezvoltarea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extinderea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transversale privind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interacţiunea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comunicarea cu mediul social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cu mediul pedagogic, asumarea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responsabilităţi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privind organizarea, conducerea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îmbunătăţirea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performanţei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strategice a grupurilor profesionale, autocontrolul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analiza reflexivă a propriei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activităţi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Legea educației naționale 1/2011, cu modificările și completările ulterioare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„Schimburi de bune practici” reprezintă schimburi prin care se promovează exemple de metode de lucru acceptate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promovate ca fiind bune de utilizat în special în anumite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situaţii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Glosar de termeni tehnici folosiți în învățământul tehnic și profesional din România - http://www.tvet.ro/Anexe/x/Glossary%20Eng-Rom.pdf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>„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non-universitar” cuprinde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postliceal și se organizează pentru calificări profesionale înscrise în Registrul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 calificărilor, stabilite de Ministerul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și Cercetării Științifice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aprobate prin hotărâre a Guvernului.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este organizat în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academii de studii, institute,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superioare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 asemenea, denumite în continuare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sau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Misiunea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este de a genera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a transfera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cunoaştere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către societate prin: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a) formare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iniţială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continuă la nivel universitar, în scopul dezvoltării personale, 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inserţiei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profesionale a individului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satisfacerii nevoii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mediului socioeconomic;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b) cercetare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dezvoltare, inovare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transfer tehnologic, prin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creaţie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individuală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colectivă, în domeniul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inginereşti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artelor, al literelor, prin asigurarea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performanţelor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dezvoltării fizice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sportive, precum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valorificarea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diseminarea rezultatelor acestora.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”Flexibilitate” reprezintă capacitatea sistemului de predare și învățare și a evaluării de a răspunde schimbărilor intervenite în cerințele impuse muncitorilor în sectoarele de angajare existente și de a satisface nevoile unor noi sectoare de angajare; de asemenea capacitatea de a satisface diferitele nevoi și stiluri de învățare ale elevilor.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Glosar de termeni tehnici folosiți în învățământul tehnic și profesional din România - http://www.tvet.ro/Anexe/x/Glossary%20Eng-Rom.pdf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„Data intrării în operațiunile FSE” reprezintă „data la care persoana a beneficiat prima dată de sprijinul oferit prin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operaţiune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”.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Anexa D – Orientare practică privind colectarea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validarea datelor din orientările Comisiei Europene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>”Operațiune” înseamnă un proiect, un contract, o acțiune sau un grup de proiecte selectate de autoritățile de management ale programelor în cauză sau sub responsabilitatea acestora, care contribuie la realizarea obiectivelor unei priorități sau unor priorități aferente; în contextul instrumentelor financiare, o operațiune este constituită de contribuțiile financiare dintr-un program la instrumentele financiare și la sprijinul financiar ulterior oferit de respectivele instrumente financiare.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Regulament (UE) Nr. 1303/2013 al Parlamentului European și al Consiliului din 17 decembrie 2013 de stabilire a unor dispoziții comune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DATELE VOR FI COLECTATE, MONITORIZATE ŞI RAPORTATE PENTRU URMĂTOARELE CATEGORII: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Personal didactic din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universitar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Personal didactic din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non-universitar organizat în cadrul instituțiilor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</w:t>
            </w:r>
          </w:p>
        </w:tc>
      </w:tr>
      <w:tr w:rsidR="00BD5FC8" w:rsidRPr="00BD5FC8" w:rsidTr="00412B20">
        <w:tc>
          <w:tcPr>
            <w:tcW w:w="797" w:type="dxa"/>
            <w:shd w:val="clear" w:color="auto" w:fill="auto"/>
          </w:tcPr>
          <w:p w:rsidR="00B16696" w:rsidRPr="00BD5FC8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lastRenderedPageBreak/>
              <w:t>4S95</w:t>
            </w:r>
          </w:p>
        </w:tc>
        <w:tc>
          <w:tcPr>
            <w:tcW w:w="1108" w:type="dxa"/>
            <w:shd w:val="clear" w:color="auto" w:fill="auto"/>
          </w:tcPr>
          <w:p w:rsidR="00B16696" w:rsidRPr="00BD5FC8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Rezultat</w:t>
            </w:r>
          </w:p>
        </w:tc>
        <w:tc>
          <w:tcPr>
            <w:tcW w:w="5178" w:type="dxa"/>
            <w:shd w:val="clear" w:color="auto" w:fill="auto"/>
          </w:tcPr>
          <w:p w:rsidR="00F92B4B" w:rsidRPr="00BD5FC8" w:rsidRDefault="00F92B4B" w:rsidP="00BD5FC8">
            <w:p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b/>
                <w:color w:val="002060"/>
                <w:sz w:val="20"/>
                <w:szCs w:val="20"/>
                <w:lang w:eastAsia="ro-RO"/>
              </w:rPr>
              <w:t xml:space="preserve">4S95 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  <w:t xml:space="preserve">Persoane 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(elevi/ cursanți, </w:t>
            </w:r>
            <w:proofErr w:type="spellStart"/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studenţi</w:t>
            </w:r>
            <w:proofErr w:type="spellEnd"/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)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  <w:t xml:space="preserve">certificate  urmare a sprijinului acordat, 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din care: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</w:pPr>
          </w:p>
          <w:p w:rsidR="00F92B4B" w:rsidRPr="00BD5FC8" w:rsidRDefault="00DF2FC8" w:rsidP="00BD5FC8">
            <w:pPr>
              <w:widowControl w:val="0"/>
              <w:numPr>
                <w:ilvl w:val="0"/>
                <w:numId w:val="46"/>
              </w:numPr>
              <w:jc w:val="both"/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 w:cs="Calibri"/>
                <w:b/>
                <w:color w:val="002060"/>
                <w:sz w:val="20"/>
                <w:szCs w:val="20"/>
                <w:lang w:eastAsia="ro-RO"/>
              </w:rPr>
              <w:t>4S95.1</w:t>
            </w: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 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  <w:t xml:space="preserve">Persoane 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(elevi/ cursanți, </w:t>
            </w:r>
            <w:proofErr w:type="spellStart"/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studenţi</w:t>
            </w:r>
            <w:proofErr w:type="spellEnd"/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)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  <w:t xml:space="preserve">certificate  urmare a sprijinului acordat, 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din care: </w:t>
            </w:r>
            <w:proofErr w:type="spellStart"/>
            <w:r w:rsidR="00F92B4B"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>învăţământul</w:t>
            </w:r>
            <w:proofErr w:type="spellEnd"/>
            <w:r w:rsidR="00F92B4B"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 </w:t>
            </w:r>
            <w:r w:rsidR="00F92B4B"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terțiar </w:t>
            </w:r>
            <w:r w:rsidR="00F92B4B"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>universitar</w:t>
            </w: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>, din care:</w:t>
            </w:r>
            <w:r w:rsidR="00F92B4B"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 </w:t>
            </w:r>
          </w:p>
          <w:p w:rsidR="00F92B4B" w:rsidRPr="00BD5FC8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netradiționali</w:t>
            </w:r>
          </w:p>
          <w:p w:rsidR="00F92B4B" w:rsidRPr="00BD5FC8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rural</w:t>
            </w:r>
          </w:p>
          <w:p w:rsidR="00F92B4B" w:rsidRPr="00BD5FC8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Roma</w:t>
            </w:r>
          </w:p>
          <w:p w:rsidR="00F92B4B" w:rsidRPr="00BD5FC8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CES</w:t>
            </w:r>
            <w:r w:rsidRPr="00BD5FC8" w:rsidDel="0086416C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 </w:t>
            </w:r>
          </w:p>
          <w:p w:rsidR="00F92B4B" w:rsidRPr="00BD5FC8" w:rsidRDefault="00DF2FC8" w:rsidP="00BD5FC8">
            <w:pPr>
              <w:widowControl w:val="0"/>
              <w:numPr>
                <w:ilvl w:val="0"/>
                <w:numId w:val="46"/>
              </w:numPr>
              <w:jc w:val="both"/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 w:cs="Calibri"/>
                <w:b/>
                <w:color w:val="002060"/>
                <w:sz w:val="20"/>
                <w:szCs w:val="20"/>
                <w:lang w:eastAsia="ro-RO"/>
              </w:rPr>
              <w:t>4S95.2</w:t>
            </w: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 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  <w:t xml:space="preserve">Persoane 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(elevi/ cursanți, </w:t>
            </w:r>
            <w:proofErr w:type="spellStart"/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studenţi</w:t>
            </w:r>
            <w:proofErr w:type="spellEnd"/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)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  <w:t xml:space="preserve">certificate  urmare a sprijinului acordat, 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din care: </w:t>
            </w:r>
            <w:proofErr w:type="spellStart"/>
            <w:r w:rsidR="00F92B4B"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>învăţământul</w:t>
            </w:r>
            <w:proofErr w:type="spellEnd"/>
            <w:r w:rsidR="00F92B4B"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 </w:t>
            </w:r>
            <w:r w:rsidR="00F92B4B"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terțiar </w:t>
            </w:r>
            <w:r w:rsidR="00F92B4B"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non-universitar </w:t>
            </w:r>
            <w:r w:rsidR="00F92B4B" w:rsidRPr="00BD5FC8">
              <w:rPr>
                <w:rFonts w:ascii="Trebuchet MS" w:hAnsi="Trebuchet MS" w:cs="Calibri"/>
                <w:color w:val="002060"/>
                <w:sz w:val="20"/>
                <w:szCs w:val="20"/>
                <w:lang w:eastAsia="ro-RO"/>
              </w:rPr>
              <w:t xml:space="preserve">organizat în cadrul instituțiilor de </w:t>
            </w:r>
            <w:proofErr w:type="spellStart"/>
            <w:r w:rsidR="00F92B4B" w:rsidRPr="00BD5FC8">
              <w:rPr>
                <w:rFonts w:ascii="Trebuchet MS" w:hAnsi="Trebuchet MS" w:cs="Calibri"/>
                <w:color w:val="002060"/>
                <w:sz w:val="20"/>
                <w:szCs w:val="20"/>
                <w:lang w:eastAsia="ro-RO"/>
              </w:rPr>
              <w:t>învăţământ</w:t>
            </w:r>
            <w:proofErr w:type="spellEnd"/>
            <w:r w:rsidR="00F92B4B" w:rsidRPr="00BD5FC8">
              <w:rPr>
                <w:rFonts w:ascii="Trebuchet MS" w:hAnsi="Trebuchet MS" w:cs="Calibri"/>
                <w:color w:val="002060"/>
                <w:sz w:val="20"/>
                <w:szCs w:val="20"/>
                <w:lang w:eastAsia="ro-RO"/>
              </w:rPr>
              <w:t xml:space="preserve"> superior acreditate</w:t>
            </w:r>
            <w:r w:rsidR="00F92B4B" w:rsidRPr="00BD5FC8"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  <w:t xml:space="preserve"> , </w:t>
            </w:r>
            <w:r w:rsidR="00F92B4B"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din care:</w:t>
            </w:r>
          </w:p>
          <w:p w:rsidR="00F92B4B" w:rsidRPr="00BD5FC8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netradiționali</w:t>
            </w:r>
          </w:p>
          <w:p w:rsidR="00F92B4B" w:rsidRPr="00BD5FC8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rural</w:t>
            </w:r>
          </w:p>
          <w:p w:rsidR="00F92B4B" w:rsidRPr="00BD5FC8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Roma</w:t>
            </w:r>
          </w:p>
          <w:p w:rsidR="00B16696" w:rsidRPr="00BD5FC8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CES</w:t>
            </w:r>
          </w:p>
        </w:tc>
        <w:tc>
          <w:tcPr>
            <w:tcW w:w="6911" w:type="dxa"/>
            <w:shd w:val="clear" w:color="auto" w:fill="auto"/>
          </w:tcPr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persoane certificate urmare a sprijinului acordat direct în cadrul Obiectivului Specific 6.7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 îndeplinesc cumulativ următoarele criterii: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- au fost certificate în una din regiunile de dezvoltare eligibile</w:t>
            </w:r>
          </w:p>
          <w:p w:rsidR="00B16696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- sunt elevi/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cursanţi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studenţi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universitar sau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terțiar non-universitar organizat în cadrul instituțiilor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EXPLICAȚIILE TERMENILOR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”Elevul/cursantul” este persoana înregistrată în sistemul național de educație care urmează învățământul obligatoriu sau un program de formare profesională inițială.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Agreată cu părțile implicate în cadrul atelierului de lucru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„Studentul” este persoana care participă la cursurile unei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public sau privat.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Adaptat după Legea educației naționale 1/2011, cu modificările și completările ulterioare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 „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non-universitar” cuprinde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postliceal și se organizează pentru calificări profesionale înscrise în Registrul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 calificărilor, stabilite de Ministerul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și Cercetării Științifice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aprobate prin hotărâre a Guvernului.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este organizat în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academii de studii, institute,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superioare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 asemenea, denumite în continuare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sau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Misiunea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este de a genera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a transfera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cunoaştere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către societate prin: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a) formare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iniţială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continuă la nivel universitar, în scopul dezvoltării personale, 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inserţiei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profesionale a individului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satisfacerii nevoii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mediului socioeconomic;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b) cercetare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dezvoltare, inovare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transfer tehnologic, prin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creaţie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individuală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colectivă, în domeniul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inginereşti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artelor, al literelor, prin asigurarea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performanţelor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dezvoltării fizice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sportive, precum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valorificarea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diseminarea rezultatelor acestora.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„Certificarea” reprezintă procesul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recunoaştere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înregistrare oficială a realizării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persoanelor care au studiat prin furnizarea unei dovezi documentare. Conform legii educației naționale, calificările dobândite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absolvenţii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programelor de studii din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sunt atestate prin diplome, prin certificate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prin alte acte de studii eliberate numai de către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instituţiile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acreditate. Diplomele corespunzătoare programelor de studii universitare sunt înscrisuri oficiale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nu pot fi emise decât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instituţiile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acreditate, pentru programele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formele de studii acreditate sau autorizate provizoriu. În acest din urmă caz, în cadrul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 emite diploma trebuie să existe o altă specializare acreditată într-un domeniu înrudit cu specializarea autorizată.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Glosar de termeni tehnici folosiți în învățământul tehnic și profesional din România - http://www.tvet.ro/Anexe/x/Glossary%20Eng-</w:t>
            </w: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Rom.pdf și Legea educației naționale 1/2011, cu modificările și completările ulterioare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DATELE VOR FI COLECTATE, MONITORIZATE ŞI RAPORTATE PENTRU URMĂTOARELE CATEGORII: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Persoane care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aparţin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minorităţilor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etnie romă: persoana care se declară ca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aparţinând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minorităţilor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etnie romă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îndeplineşte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cumulativ criteriile stabilite în cadrul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definiţiei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generale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Persoane din zonele rurale: care locuiesc în zonele rurale (sat / comună) conform Legii 351/2001 privind aprobarea Planului de amenajare a teritoriului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-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Secţiunea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IV,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Reţeaua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localităţi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, Anexa I.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Netradiţionali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: nu există o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definiţie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oficială a termenului „student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netradiţional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”,  însă,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aceştia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sunt de regulă persoane cu vârsta peste 24 de ani, lucrează cu normă întreagă, sunt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consideraţi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independenţi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financiar în sensul determinării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eligibilităţii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ajutor financiar, sunt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părinţi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singuri, conform Centrului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Statistică în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CES: persoana care nu poate beneficia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şcolară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pusă în general la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dispoziţia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copiilor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aceeaşi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vârstă fără sprijin suplimentar sau adaptare 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conţinutului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studiu. Prin urmare, SEN poate acoperi o serie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cerinţe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inclusiv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dizabilităţi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fizice sau psihice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deficienţe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cognitive sau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(Sursa: OECD)</w:t>
            </w:r>
          </w:p>
        </w:tc>
      </w:tr>
      <w:tr w:rsidR="00BD5FC8" w:rsidRPr="00BD5FC8" w:rsidTr="00412B20">
        <w:tc>
          <w:tcPr>
            <w:tcW w:w="797" w:type="dxa"/>
            <w:shd w:val="clear" w:color="auto" w:fill="auto"/>
          </w:tcPr>
          <w:p w:rsidR="00B16696" w:rsidRPr="00BD5FC8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lastRenderedPageBreak/>
              <w:t>4S99</w:t>
            </w:r>
          </w:p>
        </w:tc>
        <w:tc>
          <w:tcPr>
            <w:tcW w:w="1108" w:type="dxa"/>
            <w:shd w:val="clear" w:color="auto" w:fill="auto"/>
          </w:tcPr>
          <w:p w:rsidR="00B16696" w:rsidRPr="00BD5FC8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Rezultat</w:t>
            </w:r>
          </w:p>
        </w:tc>
        <w:tc>
          <w:tcPr>
            <w:tcW w:w="5178" w:type="dxa"/>
            <w:shd w:val="clear" w:color="auto" w:fill="auto"/>
          </w:tcPr>
          <w:p w:rsidR="00F92B4B" w:rsidRPr="00BD5FC8" w:rsidRDefault="00F92B4B" w:rsidP="00BD5FC8">
            <w:pPr>
              <w:ind w:right="34"/>
              <w:jc w:val="both"/>
              <w:rPr>
                <w:rFonts w:ascii="Trebuchet MS" w:eastAsia="Calibri" w:hAnsi="Trebuchet MS"/>
                <w:i/>
                <w:color w:val="002060"/>
                <w:kern w:val="2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4S99</w:t>
            </w: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eastAsia="Calibri" w:hAnsi="Trebuchet MS"/>
                <w:color w:val="002060"/>
                <w:kern w:val="2"/>
                <w:sz w:val="20"/>
                <w:szCs w:val="20"/>
              </w:rPr>
              <w:t>Oferte educaționale</w:t>
            </w:r>
            <w:r w:rsidRPr="00BD5FC8">
              <w:rPr>
                <w:rFonts w:ascii="Trebuchet MS" w:hAnsi="Trebuchet MS"/>
                <w:color w:val="002060"/>
                <w:sz w:val="20"/>
                <w:szCs w:val="20"/>
              </w:rPr>
              <w:t xml:space="preserve"> validate/ autorizate/ implementate</w:t>
            </w:r>
            <w:r w:rsidRPr="00BD5FC8">
              <w:rPr>
                <w:rFonts w:ascii="Trebuchet MS" w:eastAsia="Calibri" w:hAnsi="Trebuchet MS"/>
                <w:color w:val="002060"/>
                <w:kern w:val="2"/>
                <w:sz w:val="20"/>
                <w:szCs w:val="20"/>
              </w:rPr>
              <w:t xml:space="preserve">, </w:t>
            </w:r>
            <w:r w:rsidRPr="00BD5FC8">
              <w:rPr>
                <w:rFonts w:ascii="Trebuchet MS" w:eastAsia="Calibri" w:hAnsi="Trebuchet MS"/>
                <w:i/>
                <w:color w:val="002060"/>
                <w:kern w:val="2"/>
                <w:sz w:val="20"/>
                <w:szCs w:val="20"/>
              </w:rPr>
              <w:t>din care:</w:t>
            </w:r>
          </w:p>
          <w:p w:rsidR="00BD5FC8" w:rsidRPr="00BD5FC8" w:rsidRDefault="00BD5FC8" w:rsidP="00BD5FC8">
            <w:pPr>
              <w:ind w:right="34"/>
              <w:jc w:val="both"/>
              <w:rPr>
                <w:rFonts w:ascii="Trebuchet MS" w:eastAsia="Calibri" w:hAnsi="Trebuchet MS"/>
                <w:i/>
                <w:color w:val="002060"/>
                <w:kern w:val="2"/>
                <w:sz w:val="20"/>
                <w:szCs w:val="20"/>
              </w:rPr>
            </w:pPr>
          </w:p>
          <w:p w:rsidR="00F92B4B" w:rsidRPr="00BD5FC8" w:rsidRDefault="00F92B4B" w:rsidP="00BD5FC8">
            <w:pPr>
              <w:pStyle w:val="Listparagraf"/>
              <w:widowControl w:val="0"/>
              <w:numPr>
                <w:ilvl w:val="0"/>
                <w:numId w:val="49"/>
              </w:numPr>
              <w:contextualSpacing w:val="0"/>
              <w:jc w:val="both"/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</w:pPr>
            <w:proofErr w:type="spellStart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terțiar </w:t>
            </w: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universitar </w:t>
            </w:r>
          </w:p>
          <w:p w:rsidR="00B16696" w:rsidRPr="00BD5FC8" w:rsidRDefault="00F92B4B" w:rsidP="00BD5FC8">
            <w:pPr>
              <w:pStyle w:val="Listparagraf"/>
              <w:widowControl w:val="0"/>
              <w:numPr>
                <w:ilvl w:val="0"/>
                <w:numId w:val="49"/>
              </w:numPr>
              <w:contextualSpacing w:val="0"/>
              <w:jc w:val="both"/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</w:pPr>
            <w:proofErr w:type="spellStart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terțiar </w:t>
            </w: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non-universitar tehnic organizat în cadrul instituțiilor de  </w:t>
            </w:r>
            <w:proofErr w:type="spellStart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superior acreditate</w:t>
            </w:r>
          </w:p>
        </w:tc>
        <w:tc>
          <w:tcPr>
            <w:tcW w:w="6911" w:type="dxa"/>
            <w:shd w:val="clear" w:color="auto" w:fill="auto"/>
          </w:tcPr>
          <w:p w:rsidR="00B16696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oferte educaționale cu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inovator validate/autorizate/implementate la nivelul învățământului terțiar universitar și non-universitar tehnic organizat în cadrul instituțiilor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acreditate, în cadrul Obiectivului Specific 6.10 pentru regiunile de dezvoltare eligibile.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0C02E2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EXPLICAȚIILE TERMENILOR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„Validarea” reprezintă procesul prin care se verifică dacă standardele preliminare satisfac criteriile unei calificări, incluzând calitatea proiectului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satisfacerea nevoilor tuturor factorilor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interesaţi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Glosar de termeni tehnici folosiți în învățământul tehnic și profesional din România - http://www.tvet.ro/Anexe/x/Glossary%20Eng-Rom.pdf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„Ofertele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sunt concordante cu profilul calificării definit în Cadrul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 calificărilor. Curriculumul unui program de studii universitare se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stabileşte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astfel încât să maximizeze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şansele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obţinerii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calificării dorite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aprobă de către senatul universitar.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non-universitar” cuprinde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postliceal și se organizează pentru calificări profesionale înscrise în Registrul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 calificărilor, stabilite de Ministerul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și Cercetării Științifice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aprobate prin hotărâre a Guvernului.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este organizat în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academii de studii, institute,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superioare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 asemenea, denumite în continuare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sau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Misiunea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este de a genera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a transfera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cunoaştere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către societate prin: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a) formare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iniţială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continuă la nivel universitar, în scopul dezvoltării personale, 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inserţiei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profesionale a individului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satisfacerii nevoii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mediului socioeconomic;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b) cercetare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dezvoltare, inovare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transfer tehnologic, prin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creaţie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individuală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colectivă, în domeniul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inginereşti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artelor, al literelor, prin asigurarea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performanţelor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dezvoltării fizice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sportive, precum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valorificarea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diseminarea rezultatelor acestora.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DATELE VOR FI COLECTATE, MONITORIZATE ŞI RAPORTATE PENTRU URMĂTOARELE CATEGORII: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Oferte educaționale validate/autorizate/implementate pentru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universitar</w:t>
            </w: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A1679D" w:rsidRPr="00BD5FC8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- Oferte educaționale validate/autorizate/implementate pentru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terțiar non-universitar tehnic organizat în cadrul instituțiilor de 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</w:t>
            </w:r>
          </w:p>
        </w:tc>
      </w:tr>
      <w:tr w:rsidR="00BD5FC8" w:rsidRPr="00BD5FC8" w:rsidTr="00412B20">
        <w:tc>
          <w:tcPr>
            <w:tcW w:w="797" w:type="dxa"/>
            <w:shd w:val="clear" w:color="auto" w:fill="auto"/>
          </w:tcPr>
          <w:p w:rsidR="00B16696" w:rsidRPr="00BD5FC8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lastRenderedPageBreak/>
              <w:t>4S98</w:t>
            </w:r>
          </w:p>
        </w:tc>
        <w:tc>
          <w:tcPr>
            <w:tcW w:w="1108" w:type="dxa"/>
            <w:shd w:val="clear" w:color="auto" w:fill="auto"/>
          </w:tcPr>
          <w:p w:rsidR="00B16696" w:rsidRPr="00BD5FC8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Rezultat</w:t>
            </w:r>
          </w:p>
        </w:tc>
        <w:tc>
          <w:tcPr>
            <w:tcW w:w="5178" w:type="dxa"/>
            <w:shd w:val="clear" w:color="auto" w:fill="auto"/>
          </w:tcPr>
          <w:p w:rsidR="00F92B4B" w:rsidRPr="00BD5FC8" w:rsidRDefault="00F92B4B" w:rsidP="00BD5FC8">
            <w:pPr>
              <w:jc w:val="both"/>
              <w:rPr>
                <w:rFonts w:ascii="Trebuchet MS" w:hAnsi="Trebuchet MS"/>
                <w:i/>
                <w:color w:val="002060"/>
                <w:kern w:val="2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4S98</w:t>
            </w: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/>
                <w:color w:val="002060"/>
                <w:kern w:val="2"/>
                <w:sz w:val="20"/>
                <w:szCs w:val="20"/>
              </w:rPr>
              <w:t xml:space="preserve">Personal didactic certificat urmare a sprijinului primit, </w:t>
            </w:r>
            <w:r w:rsidRPr="00BD5FC8">
              <w:rPr>
                <w:rFonts w:ascii="Trebuchet MS" w:hAnsi="Trebuchet MS"/>
                <w:i/>
                <w:color w:val="002060"/>
                <w:kern w:val="2"/>
                <w:sz w:val="20"/>
                <w:szCs w:val="20"/>
              </w:rPr>
              <w:t>din care :</w:t>
            </w:r>
          </w:p>
          <w:p w:rsidR="00BD5FC8" w:rsidRPr="00BD5FC8" w:rsidRDefault="00BD5FC8" w:rsidP="00BD5FC8">
            <w:pPr>
              <w:jc w:val="both"/>
              <w:rPr>
                <w:rFonts w:ascii="Trebuchet MS" w:hAnsi="Trebuchet MS"/>
                <w:i/>
                <w:color w:val="002060"/>
                <w:kern w:val="2"/>
                <w:sz w:val="20"/>
                <w:szCs w:val="20"/>
              </w:rPr>
            </w:pPr>
          </w:p>
          <w:p w:rsidR="00BD5FC8" w:rsidRPr="00BD5FC8" w:rsidRDefault="00BD5FC8" w:rsidP="00BD5FC8">
            <w:pPr>
              <w:jc w:val="both"/>
              <w:rPr>
                <w:rFonts w:ascii="Trebuchet MS" w:hAnsi="Trebuchet MS"/>
                <w:color w:val="002060"/>
                <w:kern w:val="2"/>
                <w:sz w:val="20"/>
                <w:szCs w:val="20"/>
              </w:rPr>
            </w:pPr>
          </w:p>
          <w:p w:rsidR="00F92B4B" w:rsidRPr="00BD5FC8" w:rsidRDefault="00F92B4B" w:rsidP="00BD5FC8">
            <w:pPr>
              <w:pStyle w:val="Listparagraf"/>
              <w:numPr>
                <w:ilvl w:val="0"/>
                <w:numId w:val="50"/>
              </w:numPr>
              <w:ind w:left="458"/>
              <w:contextualSpacing w:val="0"/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din învățământul</w:t>
            </w:r>
            <w:r w:rsidRPr="00BD5FC8">
              <w:rPr>
                <w:rFonts w:ascii="Trebuchet MS" w:hAnsi="Trebuchet MS" w:cs="Calibri"/>
                <w:bCs/>
                <w:i/>
                <w:iCs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terțiar universitar</w:t>
            </w:r>
          </w:p>
          <w:p w:rsidR="00B16696" w:rsidRPr="00BD5FC8" w:rsidRDefault="00F92B4B" w:rsidP="00BD5FC8">
            <w:pPr>
              <w:pStyle w:val="Listparagraf"/>
              <w:numPr>
                <w:ilvl w:val="0"/>
                <w:numId w:val="50"/>
              </w:numPr>
              <w:ind w:left="458"/>
              <w:contextualSpacing w:val="0"/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non-universitar organizat în cadrul instituțiilor de </w:t>
            </w:r>
            <w:proofErr w:type="spellStart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superior acreditate</w:t>
            </w:r>
          </w:p>
        </w:tc>
        <w:tc>
          <w:tcPr>
            <w:tcW w:w="6911" w:type="dxa"/>
            <w:shd w:val="clear" w:color="auto" w:fill="auto"/>
          </w:tcPr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persoane certificate ca urmare a sprijinului primit direct în cadrul Obiectivului Specific 6.9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care, la data intrării în operațiunile FSE, îndeplinesc cumulativ următoarele criterii: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- activează în una din regiunile de dezvoltare eligibile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sunt personal didactic din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din învățământul terțiar universitar și non-universitar organizat în cadrul instituțiilor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</w:t>
            </w:r>
          </w:p>
          <w:p w:rsidR="00B16696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beneficiază de programe de formare/ schimb de bune practici în ceea 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priveşte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inovator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resursele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învăţare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moderne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flexibile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EXPLICAȚIILE TERMENILOR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”Personalul didactic” cuprinde persoanele din sistemul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responsabile cu instruirea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educaţia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Din categoria personalului didactic pot face parte persoanele care îndeplinesc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condiţiile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prevăzute de lege, care au capacitatea de exercitare deplină a drepturilor, o conduită morală conformă deontologiei profesionale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sunt apte din punct de vedere medical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psihologic pentru îndeplinirea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.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Legea educației naționale 1/2011, cu modificările și completările ulterioare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„Certificarea” reprezintă procesul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recunoaştere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înregistrare oficială a realizării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persoanelor care au studiat prin furnizarea unei dovezi documentare. În acest caz acordarea certificatului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bazează pe evaluarea a ceea ce candidatul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să facă în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condiţii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reale de muncă.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Glosar de termeni tehnici folosiți în învățământul tehnic și profesional din România - http://www.tvet.ro/Anexe/x/Glossary%20Eng-Rom.pdf si Metodologia privind formarea continuă a personalului din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preuniversitar din 07.10.2011, cu modificările și completările ulterioare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non-universitar” cuprinde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postliceal și se organizează pentru calificări profesionale înscrise în Registrul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al calificărilor, stabilite de Ministerul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și Cercetării Științifice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aprobate prin hotărâre a Guvernului. 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este organizat în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academii de studii, institute,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superioare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 asemenea, denumite în continuare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sau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Misiunea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este de a genera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a transfera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cunoaştere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către societate prin: 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a) formare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iniţială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continuă la nivel universitar, în scopul dezvoltării personale, 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inserţiei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profesionale a individului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satisfacerii nevoii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mediului socioeconomic; 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b) cercetare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ştiinţifică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dezvoltare, inovare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transfer tehnologic, prin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creaţie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individuală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colectivă, în domeniul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inginereşti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artelor, al literelor, prin asigurarea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performanţelor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dezvoltării fizice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sportive, precum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valorificarea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diseminarea rezultatelor acestora. 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”Flexibilitate” reprezintă capacitatea sistemului de predare și învățare și a evaluării de a răspunde schimbărilor intervenite în cerințele impuse muncitorilor în sectoarele de angajare existente și de a satisface nevoile unor noi sectoare de angajare; de asemenea capacitatea de a satisface diferitele nevoi și stiluri de învățare ale elevilor.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Glosar de termeni tehnici folosiți în învățământul tehnic și profesional din România - http://www.tvet.ro/Anexe/x/Glossary%20Eng-Rom.pdf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„Data intrării în operațiunile FSE” reprezintă „data la care persoana a beneficiat prima dată de sprijinul oferit prin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operaţiune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”. 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Anexa D – Orientare practică privind colectarea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validarea datelor din orientările Comisiei Europene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”Operațiune” înseamnă un proiect, un contract, o acțiune sau un grup de proiecte selectate de autoritățile de management ale programelor în cauză sau sub responsabilitatea acestora, care contribuie la realizarea obiectivelor unei priorități sau unor priorități aferente; în contextul instrumentelor financiare, o operațiune este constituită de contribuțiile </w:t>
            </w: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>financiare dintr-un program la instrumentele financiare și la sprijinul financiar ulterior oferit de respectivele instrumente financiare.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Regulament (UE) Nr. 1303/2013 al Parlamentului European și al Consiliului din 17 decembrie 2013 de stabilire a unor dispoziții comune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DATELE VOR FI COLECTATE, MONITORIZATE ŞI RAPORTATE PENTRU URMĂTOARELE CATEGORII: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Personal didactic din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universitar</w:t>
            </w:r>
          </w:p>
          <w:p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Personal didactic din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non-universitar organizat în cadrul instituțiilor de </w:t>
            </w:r>
            <w:proofErr w:type="spellStart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BD5FC8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</w:t>
            </w:r>
          </w:p>
        </w:tc>
      </w:tr>
    </w:tbl>
    <w:p w:rsidR="00230DB2" w:rsidRPr="00BD5FC8" w:rsidRDefault="00230DB2" w:rsidP="00BD5FC8">
      <w:pPr>
        <w:spacing w:after="0" w:line="240" w:lineRule="auto"/>
        <w:jc w:val="both"/>
        <w:rPr>
          <w:rFonts w:ascii="Trebuchet MS" w:hAnsi="Trebuchet MS" w:cs="Times New Roman"/>
          <w:color w:val="002060"/>
          <w:sz w:val="20"/>
          <w:szCs w:val="20"/>
        </w:rPr>
      </w:pPr>
    </w:p>
    <w:p w:rsidR="00046A51" w:rsidRPr="00BD5FC8" w:rsidRDefault="00046A51" w:rsidP="00BD5FC8">
      <w:pPr>
        <w:tabs>
          <w:tab w:val="left" w:pos="7950"/>
        </w:tabs>
        <w:spacing w:after="0" w:line="240" w:lineRule="auto"/>
        <w:rPr>
          <w:rFonts w:ascii="Trebuchet MS" w:hAnsi="Trebuchet MS" w:cs="Times New Roman"/>
          <w:color w:val="002060"/>
          <w:sz w:val="20"/>
          <w:szCs w:val="20"/>
        </w:rPr>
      </w:pPr>
    </w:p>
    <w:sectPr w:rsidR="00046A51" w:rsidRPr="00BD5FC8" w:rsidSect="00412B2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CDD" w:rsidRDefault="008A2CDD" w:rsidP="00321234">
      <w:pPr>
        <w:spacing w:after="0" w:line="240" w:lineRule="auto"/>
      </w:pPr>
      <w:r>
        <w:separator/>
      </w:r>
    </w:p>
  </w:endnote>
  <w:endnote w:type="continuationSeparator" w:id="0">
    <w:p w:rsidR="008A2CDD" w:rsidRDefault="008A2CDD" w:rsidP="00321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699844"/>
      <w:docPartObj>
        <w:docPartGallery w:val="Page Numbers (Bottom of Page)"/>
        <w:docPartUnique/>
      </w:docPartObj>
    </w:sdtPr>
    <w:sdtEndPr>
      <w:rPr>
        <w:b/>
        <w:sz w:val="16"/>
        <w:szCs w:val="16"/>
      </w:rPr>
    </w:sdtEndPr>
    <w:sdtContent>
      <w:p w:rsidR="00F860C5" w:rsidRPr="00FC5554" w:rsidRDefault="00F860C5">
        <w:pPr>
          <w:pStyle w:val="Subsol"/>
          <w:jc w:val="right"/>
          <w:rPr>
            <w:b/>
            <w:sz w:val="16"/>
            <w:szCs w:val="16"/>
          </w:rPr>
        </w:pPr>
        <w:r w:rsidRPr="00FC5554">
          <w:rPr>
            <w:b/>
            <w:sz w:val="16"/>
            <w:szCs w:val="16"/>
          </w:rPr>
          <w:fldChar w:fldCharType="begin"/>
        </w:r>
        <w:r w:rsidRPr="00FC5554">
          <w:rPr>
            <w:b/>
            <w:sz w:val="16"/>
            <w:szCs w:val="16"/>
          </w:rPr>
          <w:instrText>PAGE   \* MERGEFORMAT</w:instrText>
        </w:r>
        <w:r w:rsidRPr="00FC5554">
          <w:rPr>
            <w:b/>
            <w:sz w:val="16"/>
            <w:szCs w:val="16"/>
          </w:rPr>
          <w:fldChar w:fldCharType="separate"/>
        </w:r>
        <w:r w:rsidR="00E41EB8">
          <w:rPr>
            <w:b/>
            <w:noProof/>
            <w:sz w:val="16"/>
            <w:szCs w:val="16"/>
          </w:rPr>
          <w:t>4</w:t>
        </w:r>
        <w:r w:rsidRPr="00FC5554">
          <w:rPr>
            <w:b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CDD" w:rsidRDefault="008A2CDD" w:rsidP="00321234">
      <w:pPr>
        <w:spacing w:after="0" w:line="240" w:lineRule="auto"/>
      </w:pPr>
      <w:r>
        <w:separator/>
      </w:r>
    </w:p>
  </w:footnote>
  <w:footnote w:type="continuationSeparator" w:id="0">
    <w:p w:rsidR="008A2CDD" w:rsidRDefault="008A2CDD" w:rsidP="00321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D71"/>
      </v:shape>
    </w:pict>
  </w:numPicBullet>
  <w:abstractNum w:abstractNumId="0" w15:restartNumberingAfterBreak="0">
    <w:nsid w:val="00000013"/>
    <w:multiLevelType w:val="multilevel"/>
    <w:tmpl w:val="00000013"/>
    <w:name w:val="WWNum22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/>
        <w:color w:val="FFC000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2DD7735"/>
    <w:multiLevelType w:val="hybridMultilevel"/>
    <w:tmpl w:val="FDAA0482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 w15:restartNumberingAfterBreak="0">
    <w:nsid w:val="04D34AF0"/>
    <w:multiLevelType w:val="hybridMultilevel"/>
    <w:tmpl w:val="4C886E0C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" w15:restartNumberingAfterBreak="0">
    <w:nsid w:val="060761A9"/>
    <w:multiLevelType w:val="hybridMultilevel"/>
    <w:tmpl w:val="DC926D16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0CC5020A"/>
    <w:multiLevelType w:val="hybridMultilevel"/>
    <w:tmpl w:val="CA163FCA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5" w15:restartNumberingAfterBreak="0">
    <w:nsid w:val="0D065C1B"/>
    <w:multiLevelType w:val="hybridMultilevel"/>
    <w:tmpl w:val="953236FA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78CD"/>
    <w:multiLevelType w:val="hybridMultilevel"/>
    <w:tmpl w:val="241EF1A4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0F6F7B"/>
    <w:multiLevelType w:val="hybridMultilevel"/>
    <w:tmpl w:val="21BA4B36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8" w15:restartNumberingAfterBreak="0">
    <w:nsid w:val="183E3DBE"/>
    <w:multiLevelType w:val="hybridMultilevel"/>
    <w:tmpl w:val="AD7E5B3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84B97"/>
    <w:multiLevelType w:val="hybridMultilevel"/>
    <w:tmpl w:val="6570CED0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91F83"/>
    <w:multiLevelType w:val="hybridMultilevel"/>
    <w:tmpl w:val="3176FBE0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3B57EB"/>
    <w:multiLevelType w:val="hybridMultilevel"/>
    <w:tmpl w:val="222C431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602FA"/>
    <w:multiLevelType w:val="hybridMultilevel"/>
    <w:tmpl w:val="D326FA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021AE2"/>
    <w:multiLevelType w:val="hybridMultilevel"/>
    <w:tmpl w:val="F672322E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A4C43"/>
    <w:multiLevelType w:val="hybridMultilevel"/>
    <w:tmpl w:val="D21C16D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D22EC"/>
    <w:multiLevelType w:val="hybridMultilevel"/>
    <w:tmpl w:val="F6E2F2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B356E"/>
    <w:multiLevelType w:val="hybridMultilevel"/>
    <w:tmpl w:val="C20A72A4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364B1814"/>
    <w:multiLevelType w:val="hybridMultilevel"/>
    <w:tmpl w:val="C750FEA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B05D32"/>
    <w:multiLevelType w:val="hybridMultilevel"/>
    <w:tmpl w:val="3F98386A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9" w15:restartNumberingAfterBreak="0">
    <w:nsid w:val="3AEB1002"/>
    <w:multiLevelType w:val="hybridMultilevel"/>
    <w:tmpl w:val="B016D266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0" w15:restartNumberingAfterBreak="0">
    <w:nsid w:val="3D482D97"/>
    <w:multiLevelType w:val="hybridMultilevel"/>
    <w:tmpl w:val="582023E4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062D3"/>
    <w:multiLevelType w:val="hybridMultilevel"/>
    <w:tmpl w:val="2A266DB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41A22"/>
    <w:multiLevelType w:val="hybridMultilevel"/>
    <w:tmpl w:val="6CD6A5EA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3" w15:restartNumberingAfterBreak="0">
    <w:nsid w:val="441B0FF1"/>
    <w:multiLevelType w:val="hybridMultilevel"/>
    <w:tmpl w:val="94F06818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80A9A"/>
    <w:multiLevelType w:val="hybridMultilevel"/>
    <w:tmpl w:val="B660F0F0"/>
    <w:lvl w:ilvl="0" w:tplc="146014B0">
      <w:start w:val="1"/>
      <w:numFmt w:val="bullet"/>
      <w:lvlText w:val=""/>
      <w:lvlJc w:val="left"/>
      <w:pPr>
        <w:ind w:left="765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630542"/>
    <w:multiLevelType w:val="hybridMultilevel"/>
    <w:tmpl w:val="CB02C096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6" w15:restartNumberingAfterBreak="0">
    <w:nsid w:val="492B29AC"/>
    <w:multiLevelType w:val="hybridMultilevel"/>
    <w:tmpl w:val="C0B6BD8C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52BE2"/>
    <w:multiLevelType w:val="hybridMultilevel"/>
    <w:tmpl w:val="5AC2175A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0B5FB9"/>
    <w:multiLevelType w:val="hybridMultilevel"/>
    <w:tmpl w:val="1CC88D3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D65D96"/>
    <w:multiLevelType w:val="hybridMultilevel"/>
    <w:tmpl w:val="28C8F40E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0" w15:restartNumberingAfterBreak="0">
    <w:nsid w:val="4ECF2FC8"/>
    <w:multiLevelType w:val="hybridMultilevel"/>
    <w:tmpl w:val="A63E0A8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BD4138"/>
    <w:multiLevelType w:val="hybridMultilevel"/>
    <w:tmpl w:val="7B38B3BA"/>
    <w:lvl w:ilvl="0" w:tplc="146014B0">
      <w:start w:val="1"/>
      <w:numFmt w:val="bullet"/>
      <w:lvlText w:val=""/>
      <w:lvlJc w:val="left"/>
      <w:pPr>
        <w:ind w:left="6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2" w15:restartNumberingAfterBreak="0">
    <w:nsid w:val="53244B56"/>
    <w:multiLevelType w:val="hybridMultilevel"/>
    <w:tmpl w:val="DB527D10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127255"/>
    <w:multiLevelType w:val="hybridMultilevel"/>
    <w:tmpl w:val="CCD8F730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4" w15:restartNumberingAfterBreak="0">
    <w:nsid w:val="590154BA"/>
    <w:multiLevelType w:val="hybridMultilevel"/>
    <w:tmpl w:val="6DF832B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D17C39"/>
    <w:multiLevelType w:val="hybridMultilevel"/>
    <w:tmpl w:val="D47652E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5F3CE7"/>
    <w:multiLevelType w:val="hybridMultilevel"/>
    <w:tmpl w:val="44B64F9C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92911"/>
    <w:multiLevelType w:val="hybridMultilevel"/>
    <w:tmpl w:val="3F004212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CA86AE0"/>
    <w:multiLevelType w:val="hybridMultilevel"/>
    <w:tmpl w:val="CE38C8C2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9" w15:restartNumberingAfterBreak="0">
    <w:nsid w:val="5CAA2405"/>
    <w:multiLevelType w:val="hybridMultilevel"/>
    <w:tmpl w:val="0752524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2B7100"/>
    <w:multiLevelType w:val="hybridMultilevel"/>
    <w:tmpl w:val="C640193C"/>
    <w:lvl w:ilvl="0" w:tplc="0418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C000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E73E87"/>
    <w:multiLevelType w:val="hybridMultilevel"/>
    <w:tmpl w:val="E92A81BC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2" w15:restartNumberingAfterBreak="0">
    <w:nsid w:val="635A3AAC"/>
    <w:multiLevelType w:val="hybridMultilevel"/>
    <w:tmpl w:val="8A00C6C6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3E05BFA"/>
    <w:multiLevelType w:val="hybridMultilevel"/>
    <w:tmpl w:val="919463EC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4" w15:restartNumberingAfterBreak="0">
    <w:nsid w:val="64CF2256"/>
    <w:multiLevelType w:val="hybridMultilevel"/>
    <w:tmpl w:val="0B26F30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D56DEA"/>
    <w:multiLevelType w:val="hybridMultilevel"/>
    <w:tmpl w:val="05B2D276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29F17EE"/>
    <w:multiLevelType w:val="hybridMultilevel"/>
    <w:tmpl w:val="76F0762C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47" w15:restartNumberingAfterBreak="0">
    <w:nsid w:val="77CB022F"/>
    <w:multiLevelType w:val="hybridMultilevel"/>
    <w:tmpl w:val="E5AED59E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48" w15:restartNumberingAfterBreak="0">
    <w:nsid w:val="77E606B3"/>
    <w:multiLevelType w:val="hybridMultilevel"/>
    <w:tmpl w:val="5B16D45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BD0413"/>
    <w:multiLevelType w:val="hybridMultilevel"/>
    <w:tmpl w:val="16004684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7"/>
  </w:num>
  <w:num w:numId="3">
    <w:abstractNumId w:val="45"/>
  </w:num>
  <w:num w:numId="4">
    <w:abstractNumId w:val="12"/>
  </w:num>
  <w:num w:numId="5">
    <w:abstractNumId w:val="6"/>
  </w:num>
  <w:num w:numId="6">
    <w:abstractNumId w:val="0"/>
  </w:num>
  <w:num w:numId="7">
    <w:abstractNumId w:val="26"/>
  </w:num>
  <w:num w:numId="8">
    <w:abstractNumId w:val="24"/>
  </w:num>
  <w:num w:numId="9">
    <w:abstractNumId w:val="44"/>
  </w:num>
  <w:num w:numId="10">
    <w:abstractNumId w:val="34"/>
  </w:num>
  <w:num w:numId="11">
    <w:abstractNumId w:val="30"/>
  </w:num>
  <w:num w:numId="12">
    <w:abstractNumId w:val="31"/>
  </w:num>
  <w:num w:numId="13">
    <w:abstractNumId w:val="15"/>
  </w:num>
  <w:num w:numId="14">
    <w:abstractNumId w:val="14"/>
  </w:num>
  <w:num w:numId="15">
    <w:abstractNumId w:val="16"/>
  </w:num>
  <w:num w:numId="16">
    <w:abstractNumId w:val="4"/>
  </w:num>
  <w:num w:numId="17">
    <w:abstractNumId w:val="11"/>
  </w:num>
  <w:num w:numId="18">
    <w:abstractNumId w:val="47"/>
  </w:num>
  <w:num w:numId="19">
    <w:abstractNumId w:val="33"/>
  </w:num>
  <w:num w:numId="20">
    <w:abstractNumId w:val="2"/>
  </w:num>
  <w:num w:numId="21">
    <w:abstractNumId w:val="41"/>
  </w:num>
  <w:num w:numId="22">
    <w:abstractNumId w:val="7"/>
  </w:num>
  <w:num w:numId="23">
    <w:abstractNumId w:val="23"/>
  </w:num>
  <w:num w:numId="24">
    <w:abstractNumId w:val="29"/>
  </w:num>
  <w:num w:numId="25">
    <w:abstractNumId w:val="49"/>
  </w:num>
  <w:num w:numId="26">
    <w:abstractNumId w:val="3"/>
  </w:num>
  <w:num w:numId="27">
    <w:abstractNumId w:val="25"/>
  </w:num>
  <w:num w:numId="28">
    <w:abstractNumId w:val="46"/>
  </w:num>
  <w:num w:numId="29">
    <w:abstractNumId w:val="18"/>
  </w:num>
  <w:num w:numId="30">
    <w:abstractNumId w:val="1"/>
  </w:num>
  <w:num w:numId="31">
    <w:abstractNumId w:val="38"/>
  </w:num>
  <w:num w:numId="32">
    <w:abstractNumId w:val="43"/>
  </w:num>
  <w:num w:numId="33">
    <w:abstractNumId w:val="27"/>
  </w:num>
  <w:num w:numId="34">
    <w:abstractNumId w:val="36"/>
  </w:num>
  <w:num w:numId="35">
    <w:abstractNumId w:val="28"/>
  </w:num>
  <w:num w:numId="36">
    <w:abstractNumId w:val="20"/>
  </w:num>
  <w:num w:numId="37">
    <w:abstractNumId w:val="32"/>
  </w:num>
  <w:num w:numId="38">
    <w:abstractNumId w:val="22"/>
  </w:num>
  <w:num w:numId="39">
    <w:abstractNumId w:val="9"/>
  </w:num>
  <w:num w:numId="40">
    <w:abstractNumId w:val="19"/>
  </w:num>
  <w:num w:numId="41">
    <w:abstractNumId w:val="35"/>
  </w:num>
  <w:num w:numId="42">
    <w:abstractNumId w:val="5"/>
  </w:num>
  <w:num w:numId="43">
    <w:abstractNumId w:val="39"/>
  </w:num>
  <w:num w:numId="44">
    <w:abstractNumId w:val="13"/>
  </w:num>
  <w:num w:numId="45">
    <w:abstractNumId w:val="40"/>
  </w:num>
  <w:num w:numId="46">
    <w:abstractNumId w:val="10"/>
  </w:num>
  <w:num w:numId="47">
    <w:abstractNumId w:val="21"/>
  </w:num>
  <w:num w:numId="48">
    <w:abstractNumId w:val="48"/>
  </w:num>
  <w:num w:numId="49">
    <w:abstractNumId w:val="42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A51"/>
    <w:rsid w:val="00000117"/>
    <w:rsid w:val="000241B2"/>
    <w:rsid w:val="00037FA4"/>
    <w:rsid w:val="00042603"/>
    <w:rsid w:val="00046A51"/>
    <w:rsid w:val="000504AC"/>
    <w:rsid w:val="0005210D"/>
    <w:rsid w:val="00057836"/>
    <w:rsid w:val="00060F74"/>
    <w:rsid w:val="00076143"/>
    <w:rsid w:val="000A046E"/>
    <w:rsid w:val="000C02E2"/>
    <w:rsid w:val="000C43A9"/>
    <w:rsid w:val="000D2CA5"/>
    <w:rsid w:val="000F079B"/>
    <w:rsid w:val="000F21C8"/>
    <w:rsid w:val="001005BA"/>
    <w:rsid w:val="001115B4"/>
    <w:rsid w:val="0011343A"/>
    <w:rsid w:val="00126277"/>
    <w:rsid w:val="00131225"/>
    <w:rsid w:val="00134D20"/>
    <w:rsid w:val="00157B25"/>
    <w:rsid w:val="00160079"/>
    <w:rsid w:val="00170087"/>
    <w:rsid w:val="001821B4"/>
    <w:rsid w:val="001858BE"/>
    <w:rsid w:val="001972AC"/>
    <w:rsid w:val="001A3B84"/>
    <w:rsid w:val="001B088E"/>
    <w:rsid w:val="001B6D11"/>
    <w:rsid w:val="00201563"/>
    <w:rsid w:val="00201824"/>
    <w:rsid w:val="00230DB2"/>
    <w:rsid w:val="0023134A"/>
    <w:rsid w:val="00236734"/>
    <w:rsid w:val="002532C9"/>
    <w:rsid w:val="002616A7"/>
    <w:rsid w:val="00297157"/>
    <w:rsid w:val="002A63C3"/>
    <w:rsid w:val="002C3357"/>
    <w:rsid w:val="002D26D6"/>
    <w:rsid w:val="002D3618"/>
    <w:rsid w:val="002E5906"/>
    <w:rsid w:val="002E7BDF"/>
    <w:rsid w:val="00321234"/>
    <w:rsid w:val="00330E58"/>
    <w:rsid w:val="003618E8"/>
    <w:rsid w:val="00362407"/>
    <w:rsid w:val="00374AA3"/>
    <w:rsid w:val="00377C1C"/>
    <w:rsid w:val="00397819"/>
    <w:rsid w:val="003B3CE1"/>
    <w:rsid w:val="003B664B"/>
    <w:rsid w:val="003B7D5F"/>
    <w:rsid w:val="003D4CD8"/>
    <w:rsid w:val="003D6F7A"/>
    <w:rsid w:val="003F77F1"/>
    <w:rsid w:val="004072E3"/>
    <w:rsid w:val="00412B20"/>
    <w:rsid w:val="00414BA1"/>
    <w:rsid w:val="004371A5"/>
    <w:rsid w:val="00437A26"/>
    <w:rsid w:val="00455D07"/>
    <w:rsid w:val="00460CE5"/>
    <w:rsid w:val="00486ECB"/>
    <w:rsid w:val="0049752A"/>
    <w:rsid w:val="004A7389"/>
    <w:rsid w:val="004C511A"/>
    <w:rsid w:val="004D1A76"/>
    <w:rsid w:val="004D29AE"/>
    <w:rsid w:val="005070C6"/>
    <w:rsid w:val="005104B9"/>
    <w:rsid w:val="005167C9"/>
    <w:rsid w:val="00536A30"/>
    <w:rsid w:val="00563534"/>
    <w:rsid w:val="0057480C"/>
    <w:rsid w:val="00581991"/>
    <w:rsid w:val="005979F7"/>
    <w:rsid w:val="005A01EC"/>
    <w:rsid w:val="005C65C7"/>
    <w:rsid w:val="005D1224"/>
    <w:rsid w:val="005D1BB2"/>
    <w:rsid w:val="005E628B"/>
    <w:rsid w:val="005F2822"/>
    <w:rsid w:val="00620E85"/>
    <w:rsid w:val="0064620D"/>
    <w:rsid w:val="00695171"/>
    <w:rsid w:val="006A4BCC"/>
    <w:rsid w:val="006C699B"/>
    <w:rsid w:val="006C7854"/>
    <w:rsid w:val="006C7970"/>
    <w:rsid w:val="006D3494"/>
    <w:rsid w:val="006D3D98"/>
    <w:rsid w:val="006E05C7"/>
    <w:rsid w:val="00701288"/>
    <w:rsid w:val="00707A74"/>
    <w:rsid w:val="00746BEA"/>
    <w:rsid w:val="007679DF"/>
    <w:rsid w:val="00773142"/>
    <w:rsid w:val="00780260"/>
    <w:rsid w:val="007A6806"/>
    <w:rsid w:val="007B7495"/>
    <w:rsid w:val="007C04D0"/>
    <w:rsid w:val="008233FB"/>
    <w:rsid w:val="008252D4"/>
    <w:rsid w:val="008350C0"/>
    <w:rsid w:val="00854121"/>
    <w:rsid w:val="00854898"/>
    <w:rsid w:val="00860BF5"/>
    <w:rsid w:val="00862843"/>
    <w:rsid w:val="0087640C"/>
    <w:rsid w:val="00876A67"/>
    <w:rsid w:val="00892008"/>
    <w:rsid w:val="00894898"/>
    <w:rsid w:val="008A2CDD"/>
    <w:rsid w:val="008B312A"/>
    <w:rsid w:val="008B7E5B"/>
    <w:rsid w:val="008C274B"/>
    <w:rsid w:val="008C4C3D"/>
    <w:rsid w:val="008C6918"/>
    <w:rsid w:val="008D1CAB"/>
    <w:rsid w:val="008D759E"/>
    <w:rsid w:val="008E20F2"/>
    <w:rsid w:val="008E46F1"/>
    <w:rsid w:val="008F1A39"/>
    <w:rsid w:val="008F27F9"/>
    <w:rsid w:val="008F4AD9"/>
    <w:rsid w:val="009208F8"/>
    <w:rsid w:val="00921CF4"/>
    <w:rsid w:val="00923077"/>
    <w:rsid w:val="00925473"/>
    <w:rsid w:val="0094093A"/>
    <w:rsid w:val="00960CEE"/>
    <w:rsid w:val="009940BE"/>
    <w:rsid w:val="009A204F"/>
    <w:rsid w:val="009A2571"/>
    <w:rsid w:val="009A6243"/>
    <w:rsid w:val="00A02414"/>
    <w:rsid w:val="00A1679D"/>
    <w:rsid w:val="00A21359"/>
    <w:rsid w:val="00A26E07"/>
    <w:rsid w:val="00A311DD"/>
    <w:rsid w:val="00A31973"/>
    <w:rsid w:val="00A4365C"/>
    <w:rsid w:val="00A54295"/>
    <w:rsid w:val="00A820DB"/>
    <w:rsid w:val="00AA1824"/>
    <w:rsid w:val="00AA19E4"/>
    <w:rsid w:val="00AC3A2C"/>
    <w:rsid w:val="00AE3D62"/>
    <w:rsid w:val="00B16696"/>
    <w:rsid w:val="00B170D3"/>
    <w:rsid w:val="00B251B4"/>
    <w:rsid w:val="00B71BF3"/>
    <w:rsid w:val="00B76A8B"/>
    <w:rsid w:val="00B77D0F"/>
    <w:rsid w:val="00B82F81"/>
    <w:rsid w:val="00B94DC6"/>
    <w:rsid w:val="00BA362B"/>
    <w:rsid w:val="00BA52E2"/>
    <w:rsid w:val="00BC48C0"/>
    <w:rsid w:val="00BC4D19"/>
    <w:rsid w:val="00BD02D7"/>
    <w:rsid w:val="00BD5FC8"/>
    <w:rsid w:val="00BE1256"/>
    <w:rsid w:val="00BE7363"/>
    <w:rsid w:val="00C0192C"/>
    <w:rsid w:val="00C053AF"/>
    <w:rsid w:val="00C10518"/>
    <w:rsid w:val="00C1055A"/>
    <w:rsid w:val="00C1492E"/>
    <w:rsid w:val="00C14AF9"/>
    <w:rsid w:val="00C255A0"/>
    <w:rsid w:val="00C30B3E"/>
    <w:rsid w:val="00C4722E"/>
    <w:rsid w:val="00C57764"/>
    <w:rsid w:val="00C771FF"/>
    <w:rsid w:val="00C809C4"/>
    <w:rsid w:val="00CA3CC4"/>
    <w:rsid w:val="00CD5DBD"/>
    <w:rsid w:val="00CD6BEA"/>
    <w:rsid w:val="00CE3C1A"/>
    <w:rsid w:val="00CE4E2D"/>
    <w:rsid w:val="00CE6F37"/>
    <w:rsid w:val="00D3150D"/>
    <w:rsid w:val="00D60850"/>
    <w:rsid w:val="00D64836"/>
    <w:rsid w:val="00D71EDD"/>
    <w:rsid w:val="00DA4B4C"/>
    <w:rsid w:val="00DB6EEE"/>
    <w:rsid w:val="00DC1D80"/>
    <w:rsid w:val="00DE6B5C"/>
    <w:rsid w:val="00DF2FC8"/>
    <w:rsid w:val="00E02972"/>
    <w:rsid w:val="00E0599B"/>
    <w:rsid w:val="00E079E9"/>
    <w:rsid w:val="00E2107C"/>
    <w:rsid w:val="00E3368B"/>
    <w:rsid w:val="00E41EB8"/>
    <w:rsid w:val="00E45EC3"/>
    <w:rsid w:val="00E460E7"/>
    <w:rsid w:val="00E6419E"/>
    <w:rsid w:val="00E733A7"/>
    <w:rsid w:val="00E86C95"/>
    <w:rsid w:val="00E9491B"/>
    <w:rsid w:val="00EE02B5"/>
    <w:rsid w:val="00EE1A64"/>
    <w:rsid w:val="00EE395F"/>
    <w:rsid w:val="00EF0F27"/>
    <w:rsid w:val="00EF7B48"/>
    <w:rsid w:val="00F40C2A"/>
    <w:rsid w:val="00F4151F"/>
    <w:rsid w:val="00F41BA5"/>
    <w:rsid w:val="00F41E95"/>
    <w:rsid w:val="00F51876"/>
    <w:rsid w:val="00F60382"/>
    <w:rsid w:val="00F64771"/>
    <w:rsid w:val="00F860C5"/>
    <w:rsid w:val="00F863C8"/>
    <w:rsid w:val="00F92B4B"/>
    <w:rsid w:val="00F92FDC"/>
    <w:rsid w:val="00FA2FE6"/>
    <w:rsid w:val="00FB7B4A"/>
    <w:rsid w:val="00FC21CE"/>
    <w:rsid w:val="00FC5554"/>
    <w:rsid w:val="00FD443F"/>
    <w:rsid w:val="00FD67F4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AE53DF-56C3-4C83-AA7A-FEFAE9069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330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Outlines a.b.c.,Akapit z listą BS,List_Paragraph,Multilevel para_II,Odstavec_muj"/>
    <w:basedOn w:val="Normal"/>
    <w:link w:val="ListparagrafCaracter"/>
    <w:uiPriority w:val="34"/>
    <w:qFormat/>
    <w:rsid w:val="0087640C"/>
    <w:pPr>
      <w:ind w:left="720"/>
      <w:contextualSpacing/>
    </w:pPr>
    <w:rPr>
      <w:rFonts w:cs="Times New Roman"/>
    </w:rPr>
  </w:style>
  <w:style w:type="table" w:styleId="Tabelgril">
    <w:name w:val="Table Grid"/>
    <w:basedOn w:val="TabelNormal"/>
    <w:uiPriority w:val="59"/>
    <w:rsid w:val="00046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9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92FD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21234"/>
  </w:style>
  <w:style w:type="paragraph" w:styleId="Subsol">
    <w:name w:val="footer"/>
    <w:basedOn w:val="Normal"/>
    <w:link w:val="SubsolCaracte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21234"/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1"/>
    <w:rsid w:val="005A01EC"/>
    <w:rPr>
      <w:rFonts w:cs="Times New Roman"/>
    </w:rPr>
  </w:style>
  <w:style w:type="character" w:styleId="Hyperlink">
    <w:name w:val="Hyperlink"/>
    <w:uiPriority w:val="99"/>
    <w:rsid w:val="008350C0"/>
    <w:rPr>
      <w:color w:val="0563C1"/>
      <w:u w:val="single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rsid w:val="008350C0"/>
    <w:pPr>
      <w:suppressLineNumbers/>
      <w:suppressAutoHyphens/>
      <w:spacing w:after="0" w:line="100" w:lineRule="atLeast"/>
      <w:ind w:left="283" w:hanging="283"/>
    </w:pPr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rsid w:val="008350C0"/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itlu1Caracter">
    <w:name w:val="Titlu 1 Caracter"/>
    <w:basedOn w:val="Fontdeparagrafimplicit"/>
    <w:link w:val="Titlu1"/>
    <w:uiPriority w:val="9"/>
    <w:rsid w:val="00330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gril1">
    <w:name w:val="Tabel grilă1"/>
    <w:basedOn w:val="TabelNormal"/>
    <w:next w:val="Tabelgril"/>
    <w:uiPriority w:val="59"/>
    <w:rsid w:val="008B3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notdesubsol">
    <w:name w:val="footnote reference"/>
    <w:basedOn w:val="Fontdeparagrafimplicit"/>
    <w:uiPriority w:val="99"/>
    <w:semiHidden/>
    <w:unhideWhenUsed/>
    <w:rsid w:val="00B77D0F"/>
    <w:rPr>
      <w:vertAlign w:val="superscript"/>
    </w:rPr>
  </w:style>
  <w:style w:type="character" w:styleId="Referincomentariu">
    <w:name w:val="annotation reference"/>
    <w:basedOn w:val="Fontdeparagrafimplicit"/>
    <w:uiPriority w:val="99"/>
    <w:semiHidden/>
    <w:unhideWhenUsed/>
    <w:rsid w:val="00F92B4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F92B4B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F92B4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9F68F-FF7F-46E7-B3E5-6F0BE84F8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3934</Words>
  <Characters>22429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Doina</cp:lastModifiedBy>
  <cp:revision>16</cp:revision>
  <dcterms:created xsi:type="dcterms:W3CDTF">2017-08-16T11:40:00Z</dcterms:created>
  <dcterms:modified xsi:type="dcterms:W3CDTF">2017-10-23T20:53:00Z</dcterms:modified>
</cp:coreProperties>
</file>